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65C4AEE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364B41">
        <w:rPr>
          <w:noProof w:val="0"/>
          <w:sz w:val="24"/>
          <w:szCs w:val="24"/>
        </w:rPr>
        <w:t>100</w:t>
      </w:r>
      <w:r w:rsidRPr="00B266B0">
        <w:rPr>
          <w:bCs/>
          <w:noProof w:val="0"/>
          <w:sz w:val="24"/>
          <w:szCs w:val="24"/>
        </w:rPr>
        <w:tab/>
      </w:r>
      <w:r w:rsidR="003A43F6" w:rsidRPr="003A43F6">
        <w:rPr>
          <w:bCs/>
          <w:noProof w:val="0"/>
          <w:sz w:val="24"/>
          <w:szCs w:val="24"/>
        </w:rPr>
        <w:t>R2-1713409</w:t>
      </w:r>
      <w:bookmarkStart w:id="1" w:name="_GoBack"/>
      <w:bookmarkEnd w:id="1"/>
    </w:p>
    <w:p w14:paraId="231362B2" w14:textId="1BAB88C7" w:rsidR="00CD4C7B" w:rsidRPr="00B266B0" w:rsidRDefault="00364B4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November 27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- December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9E8815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37C6">
        <w:rPr>
          <w:rFonts w:cs="Arial"/>
          <w:b/>
          <w:bCs/>
          <w:sz w:val="24"/>
          <w:lang w:eastAsia="ja-JP"/>
        </w:rPr>
        <w:t>9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337C6">
        <w:rPr>
          <w:rFonts w:cs="Arial"/>
          <w:b/>
          <w:bCs/>
          <w:sz w:val="24"/>
          <w:lang w:eastAsia="ja-JP"/>
        </w:rPr>
        <w:t>4</w:t>
      </w:r>
      <w:r w:rsidR="002747EC">
        <w:rPr>
          <w:rFonts w:cs="Arial"/>
          <w:b/>
          <w:bCs/>
          <w:sz w:val="24"/>
          <w:lang w:eastAsia="ja-JP"/>
        </w:rPr>
        <w:t>.</w:t>
      </w:r>
      <w:r w:rsidR="00476661">
        <w:rPr>
          <w:rFonts w:cs="Arial"/>
          <w:b/>
          <w:bCs/>
          <w:sz w:val="24"/>
          <w:lang w:eastAsia="ja-JP"/>
        </w:rPr>
        <w:t>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E67A49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76661">
        <w:rPr>
          <w:rFonts w:ascii="Arial" w:hAnsi="Arial" w:cs="Arial"/>
          <w:b/>
          <w:bCs/>
          <w:sz w:val="24"/>
        </w:rPr>
        <w:t>Discussion on SA2 LS on UAV certification</w:t>
      </w:r>
    </w:p>
    <w:p w14:paraId="3AC3A0B1" w14:textId="19BC6E89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337C6" w:rsidRPr="00A275CA">
        <w:rPr>
          <w:rFonts w:ascii="Arial" w:hAnsi="Arial" w:cs="Arial"/>
          <w:b/>
          <w:bCs/>
          <w:sz w:val="24"/>
        </w:rPr>
        <w:t>FS_LTE_Aerial</w:t>
      </w:r>
      <w:r w:rsidR="008337C6" w:rsidRPr="00112F1A">
        <w:rPr>
          <w:rFonts w:ascii="Arial" w:hAnsi="Arial" w:cs="Arial"/>
          <w:b/>
          <w:bCs/>
          <w:sz w:val="24"/>
        </w:rPr>
        <w:t xml:space="preserve"> </w:t>
      </w:r>
      <w:r w:rsidR="008337C6">
        <w:rPr>
          <w:rFonts w:ascii="Arial" w:hAnsi="Arial" w:cs="Arial"/>
          <w:b/>
          <w:bCs/>
          <w:sz w:val="24"/>
        </w:rPr>
        <w:t>- Release 15</w:t>
      </w:r>
    </w:p>
    <w:p w14:paraId="7DF86DB4" w14:textId="31198959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BB6E2AA" w14:textId="77777777" w:rsidR="008337C6" w:rsidRPr="00B266B0" w:rsidRDefault="008337C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249ABA5" w14:textId="10CABC80" w:rsidR="008337C6" w:rsidRPr="004B722D" w:rsidRDefault="008337C6" w:rsidP="008337C6">
      <w:pPr>
        <w:pStyle w:val="Heading1"/>
        <w:rPr>
          <w:lang w:val="en-US"/>
        </w:rPr>
      </w:pPr>
      <w:r>
        <w:rPr>
          <w:lang w:val="en-US"/>
        </w:rPr>
        <w:t>1</w:t>
      </w:r>
      <w:r w:rsidRPr="00C234F6">
        <w:rPr>
          <w:lang w:val="en-US"/>
        </w:rPr>
        <w:tab/>
      </w:r>
      <w:r>
        <w:rPr>
          <w:lang w:val="en-US"/>
        </w:rPr>
        <w:t>Introduction</w:t>
      </w:r>
    </w:p>
    <w:p w14:paraId="1F4AA6CB" w14:textId="6A5C0EF3" w:rsidR="008337C6" w:rsidRDefault="008337C6" w:rsidP="008337C6">
      <w:pPr>
        <w:pStyle w:val="BodyText"/>
        <w:ind w:firstLine="0"/>
      </w:pPr>
      <w:r>
        <w:t xml:space="preserve">The Study Item on </w:t>
      </w:r>
      <w:r w:rsidRPr="00B04FA6">
        <w:t>Enhanced LTE Support for Aerial Vehicles</w:t>
      </w:r>
      <w:r>
        <w:t xml:space="preserve"> contains the following objective [1]:</w:t>
      </w:r>
    </w:p>
    <w:p w14:paraId="0DED8906" w14:textId="77777777" w:rsidR="008337C6" w:rsidRDefault="008337C6" w:rsidP="008337C6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337C6" w14:paraId="7974D910" w14:textId="77777777" w:rsidTr="001D39FF">
        <w:tc>
          <w:tcPr>
            <w:tcW w:w="9631" w:type="dxa"/>
          </w:tcPr>
          <w:p w14:paraId="6CAE6566" w14:textId="46A00798" w:rsidR="008337C6" w:rsidRDefault="008337C6" w:rsidP="0088189A">
            <w:pPr>
              <w:pStyle w:val="BodyText"/>
              <w:numPr>
                <w:ilvl w:val="0"/>
                <w:numId w:val="10"/>
              </w:numPr>
            </w:pPr>
            <w:r>
              <w:rPr>
                <w:lang w:val="en-GB"/>
              </w:rPr>
              <w:t>Identification of an air-borne UE that does not have proper certification for connecting to the cellular network while air-borne [RAN2]</w:t>
            </w:r>
          </w:p>
        </w:tc>
      </w:tr>
    </w:tbl>
    <w:p w14:paraId="12B820F1" w14:textId="77777777" w:rsidR="008337C6" w:rsidRPr="00C62954" w:rsidRDefault="008337C6" w:rsidP="008337C6">
      <w:pPr>
        <w:pStyle w:val="BodyText"/>
        <w:rPr>
          <w:lang w:val="en-GB"/>
        </w:rPr>
      </w:pPr>
    </w:p>
    <w:p w14:paraId="3EDC8173" w14:textId="6A027A9B" w:rsidR="008337C6" w:rsidRDefault="00C62954" w:rsidP="008337C6">
      <w:pPr>
        <w:pStyle w:val="BodyText"/>
        <w:ind w:firstLine="0"/>
      </w:pPr>
      <w:r>
        <w:t>RAN2 had dis</w:t>
      </w:r>
      <w:r w:rsidR="00076587">
        <w:t>cussed this topic during RAN2#99</w:t>
      </w:r>
      <w:r>
        <w:t xml:space="preserve"> meeting and the following agreement was made:</w:t>
      </w:r>
    </w:p>
    <w:p w14:paraId="7C266BC4" w14:textId="77777777" w:rsidR="00076587" w:rsidRDefault="00076587" w:rsidP="00076587">
      <w:pPr>
        <w:pStyle w:val="Doc-text2"/>
      </w:pPr>
    </w:p>
    <w:p w14:paraId="690127C6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C5FD495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6B496C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1</w:t>
      </w:r>
      <w:r>
        <w:tab/>
      </w:r>
      <w:r w:rsidRPr="00F65CA5">
        <w:rPr>
          <w:lang w:val="en-US"/>
        </w:rPr>
        <w:t xml:space="preserve">The solution developed for interference detection within this SI should allow for detection of </w:t>
      </w:r>
      <w:r>
        <w:rPr>
          <w:lang w:val="en-US"/>
        </w:rPr>
        <w:t>potentially air-borne UEs causing</w:t>
      </w:r>
      <w:r w:rsidRPr="00F65CA5">
        <w:rPr>
          <w:lang w:val="en-US"/>
        </w:rPr>
        <w:t xml:space="preserve"> excessive interference, including UEs no</w:t>
      </w:r>
      <w:r>
        <w:rPr>
          <w:lang w:val="en-US"/>
        </w:rPr>
        <w:t>n-certified for aerial usage and</w:t>
      </w:r>
      <w:r w:rsidRPr="00F65CA5">
        <w:rPr>
          <w:lang w:val="en-US"/>
        </w:rPr>
        <w:t xml:space="preserve"> UEs not implementing Rel-15 </w:t>
      </w:r>
      <w:r>
        <w:rPr>
          <w:lang w:val="en-US"/>
        </w:rPr>
        <w:t>UAV functions.</w:t>
      </w:r>
    </w:p>
    <w:p w14:paraId="35EC804A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F65CA5">
        <w:rPr>
          <w:lang w:val="en-US"/>
        </w:rPr>
        <w:t>Capture in the TR that the developed solution should allow for:</w:t>
      </w:r>
    </w:p>
    <w:p w14:paraId="4D02585F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 w:rsidRPr="00F65CA5">
        <w:rPr>
          <w:lang w:val="en-US"/>
        </w:rPr>
        <w:t>Identifying the potentially air-borne UE, which is a source of excessive interference</w:t>
      </w:r>
    </w:p>
    <w:p w14:paraId="6E0504E8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 w:rsidRPr="00F65CA5">
        <w:rPr>
          <w:lang w:val="en-US"/>
        </w:rPr>
        <w:t>Checking whether this UE is an air-borne UE</w:t>
      </w:r>
    </w:p>
    <w:p w14:paraId="519A34A9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 w:rsidRPr="00F65CA5">
        <w:rPr>
          <w:lang w:val="en-US"/>
        </w:rPr>
        <w:t>Verify whether this UE is authorized to act as an air-borne UE</w:t>
      </w:r>
    </w:p>
    <w:p w14:paraId="23E32551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C1B59CF" w14:textId="77777777" w:rsidR="00076587" w:rsidRDefault="00076587" w:rsidP="00076587">
      <w:pPr>
        <w:pStyle w:val="Doc-text2"/>
      </w:pPr>
    </w:p>
    <w:p w14:paraId="543294D2" w14:textId="09D4F72A" w:rsidR="00076587" w:rsidRDefault="00076587" w:rsidP="00076587">
      <w:pPr>
        <w:pStyle w:val="BodyText"/>
        <w:ind w:firstLine="0"/>
      </w:pPr>
      <w:r>
        <w:t>Additionally, RAN2 agreed that the information about UE’s authorization to act as an air-borne UE is required in RAN, but that such information should be provided by the Core Network.</w:t>
      </w:r>
    </w:p>
    <w:p w14:paraId="338430BB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14E33BF" w14:textId="77777777" w:rsidR="00076587" w:rsidRDefault="00076587" w:rsidP="000765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>
        <w:rPr>
          <w:rFonts w:hint="eastAsia"/>
        </w:rPr>
        <w:t>T</w:t>
      </w:r>
      <w:r w:rsidRPr="00F65CA5">
        <w:rPr>
          <w:rFonts w:hint="eastAsia"/>
        </w:rPr>
        <w:t>he license/certification related identification is necessary for UAV UE</w:t>
      </w:r>
      <w:r>
        <w:t xml:space="preserve"> from RAN2 point of view</w:t>
      </w:r>
      <w:r w:rsidRPr="00F65CA5">
        <w:rPr>
          <w:rFonts w:hint="eastAsia"/>
        </w:rPr>
        <w:t xml:space="preserve"> and to</w:t>
      </w:r>
      <w:r>
        <w:rPr>
          <w:rFonts w:hint="eastAsia"/>
        </w:rPr>
        <w:t xml:space="preserve"> consult SA2,</w:t>
      </w:r>
      <w:r>
        <w:t xml:space="preserve"> SA3 and RAN3 </w:t>
      </w:r>
      <w:r w:rsidRPr="00F65CA5">
        <w:rPr>
          <w:rFonts w:hint="eastAsia"/>
        </w:rPr>
        <w:t>on the details</w:t>
      </w:r>
    </w:p>
    <w:p w14:paraId="00FA9474" w14:textId="1A1BAC21" w:rsidR="00076587" w:rsidRDefault="00076587" w:rsidP="00076587">
      <w:pPr>
        <w:pStyle w:val="Doc-text2"/>
        <w:ind w:left="0" w:firstLine="0"/>
      </w:pPr>
    </w:p>
    <w:p w14:paraId="2AAFF2D8" w14:textId="188F849F" w:rsidR="008337C6" w:rsidRPr="006E13D1" w:rsidRDefault="00076587" w:rsidP="00076587">
      <w:pPr>
        <w:pStyle w:val="BodyText"/>
        <w:ind w:firstLine="0"/>
      </w:pPr>
      <w:r>
        <w:t xml:space="preserve">As a result, an LS to SA2 was sent in [2] and SA2 provided a reply LS in [3], which lists some additional questions to RAN2 and clarifies some of the aspects queried by RAN2. This contribution discusses the </w:t>
      </w:r>
      <w:r w:rsidR="0081100B">
        <w:t>LS</w:t>
      </w:r>
      <w:r>
        <w:t xml:space="preserve"> </w:t>
      </w:r>
      <w:r w:rsidR="0081100B">
        <w:t xml:space="preserve">received </w:t>
      </w:r>
      <w:r>
        <w:t xml:space="preserve">from SA2 and proposes </w:t>
      </w:r>
      <w:r w:rsidR="0081100B">
        <w:t>a reply</w:t>
      </w:r>
      <w:r>
        <w:t>.</w:t>
      </w:r>
    </w:p>
    <w:p w14:paraId="220CA6ED" w14:textId="70EED0BA" w:rsidR="008337C6" w:rsidRPr="008723AF" w:rsidRDefault="008337C6" w:rsidP="00476661">
      <w:pPr>
        <w:pStyle w:val="Heading1"/>
        <w:rPr>
          <w:b/>
        </w:rPr>
      </w:pPr>
      <w:r>
        <w:t>2</w:t>
      </w:r>
      <w:r w:rsidRPr="006E13D1">
        <w:tab/>
      </w:r>
      <w:r w:rsidR="00476661"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666D" w14:paraId="511A01CD" w14:textId="77777777" w:rsidTr="0008666D">
        <w:tc>
          <w:tcPr>
            <w:tcW w:w="9631" w:type="dxa"/>
          </w:tcPr>
          <w:p w14:paraId="3D608539" w14:textId="77777777" w:rsidR="001D39FF" w:rsidRPr="006D7776" w:rsidRDefault="001D39FF" w:rsidP="001D39FF">
            <w:pPr>
              <w:jc w:val="both"/>
              <w:rPr>
                <w:rFonts w:ascii="Arial" w:hAnsi="Arial" w:cs="Arial"/>
                <w:lang w:eastAsia="ja-JP"/>
              </w:rPr>
            </w:pPr>
            <w:r w:rsidRPr="006D7776">
              <w:rPr>
                <w:rFonts w:ascii="Arial" w:hAnsi="Arial" w:cs="Arial"/>
                <w:lang w:eastAsia="ja-JP"/>
              </w:rPr>
              <w:t>RAN2 Question:</w:t>
            </w:r>
          </w:p>
          <w:p w14:paraId="3AE3BC97" w14:textId="77777777" w:rsidR="001D39FF" w:rsidRPr="007A5035" w:rsidRDefault="001D39FF" w:rsidP="001D39FF">
            <w:pPr>
              <w:jc w:val="both"/>
              <w:rPr>
                <w:rFonts w:ascii="Arial" w:hAnsi="Arial" w:cs="Arial"/>
                <w:i/>
                <w:lang w:eastAsia="ja-JP"/>
              </w:rPr>
            </w:pPr>
            <w:r w:rsidRPr="007A5035">
              <w:rPr>
                <w:rFonts w:ascii="Arial" w:hAnsi="Arial" w:cs="Arial" w:hint="eastAsia"/>
                <w:i/>
                <w:lang w:eastAsia="ja-JP"/>
              </w:rPr>
              <w:t xml:space="preserve">One of the </w:t>
            </w:r>
            <w:r w:rsidRPr="007A5035">
              <w:rPr>
                <w:rFonts w:ascii="Arial" w:hAnsi="Arial" w:cs="Arial"/>
                <w:i/>
                <w:lang w:eastAsia="ja-JP"/>
              </w:rPr>
              <w:t>objectives</w:t>
            </w:r>
            <w:r w:rsidRPr="007A5035">
              <w:rPr>
                <w:rFonts w:ascii="Arial" w:hAnsi="Arial" w:cs="Arial" w:hint="eastAsia"/>
                <w:i/>
                <w:lang w:eastAsia="ja-JP"/>
              </w:rPr>
              <w:t xml:space="preserve"> of the study is to identify that an air-borne </w:t>
            </w:r>
            <w:r w:rsidRPr="007A5035">
              <w:rPr>
                <w:rFonts w:ascii="Arial" w:hAnsi="Arial" w:cs="Arial"/>
                <w:i/>
                <w:lang w:eastAsia="ja-JP"/>
              </w:rPr>
              <w:t>UE</w:t>
            </w:r>
            <w:r w:rsidRPr="007A5035">
              <w:rPr>
                <w:rFonts w:ascii="Arial" w:hAnsi="Arial" w:cs="Arial" w:hint="eastAsia"/>
                <w:i/>
                <w:lang w:eastAsia="ja-JP"/>
              </w:rPr>
              <w:t xml:space="preserve"> is certified or not </w:t>
            </w:r>
            <w:r w:rsidRPr="007A5035">
              <w:rPr>
                <w:rFonts w:ascii="Arial" w:hAnsi="Arial" w:cs="Arial"/>
                <w:i/>
                <w:lang w:eastAsia="ja-JP"/>
              </w:rPr>
              <w:t>for aerial usage</w:t>
            </w:r>
            <w:r w:rsidRPr="007A5035">
              <w:rPr>
                <w:rFonts w:ascii="Arial" w:hAnsi="Arial" w:cs="Arial" w:hint="eastAsia"/>
                <w:i/>
                <w:lang w:eastAsia="ja-JP"/>
              </w:rPr>
              <w:t>.</w:t>
            </w:r>
          </w:p>
          <w:p w14:paraId="4DC6C160" w14:textId="77777777" w:rsidR="001D39FF" w:rsidRDefault="001D39FF" w:rsidP="001D39FF">
            <w:pPr>
              <w:jc w:val="both"/>
              <w:rPr>
                <w:rFonts w:ascii="Arial" w:hAnsi="Arial" w:cs="Arial"/>
                <w:lang w:eastAsia="ja-JP"/>
              </w:rPr>
            </w:pPr>
            <w:r w:rsidRPr="007A5035">
              <w:rPr>
                <w:rFonts w:ascii="Arial" w:hAnsi="Arial" w:cs="Arial" w:hint="eastAsia"/>
                <w:i/>
                <w:lang w:eastAsia="ja-JP"/>
              </w:rPr>
              <w:t xml:space="preserve">RAN2 foresees an operation such that the eNB needs to be aware that a </w:t>
            </w:r>
            <w:r w:rsidRPr="007A5035">
              <w:rPr>
                <w:rFonts w:ascii="Arial" w:hAnsi="Arial" w:cs="Arial"/>
                <w:i/>
                <w:lang w:eastAsia="ja-JP"/>
              </w:rPr>
              <w:t>UE</w:t>
            </w:r>
            <w:r w:rsidRPr="007A5035">
              <w:rPr>
                <w:rFonts w:ascii="Arial" w:hAnsi="Arial" w:cs="Arial" w:hint="eastAsia"/>
                <w:i/>
                <w:lang w:eastAsia="ja-JP"/>
              </w:rPr>
              <w:t xml:space="preserve"> is certified (or not) based on a </w:t>
            </w:r>
            <w:r w:rsidRPr="007A5035">
              <w:rPr>
                <w:rFonts w:ascii="Arial" w:hAnsi="Arial" w:cs="Arial"/>
                <w:i/>
                <w:lang w:eastAsia="ja-JP"/>
              </w:rPr>
              <w:t>signalling</w:t>
            </w:r>
            <w:r w:rsidRPr="007A5035">
              <w:rPr>
                <w:rFonts w:ascii="Arial" w:hAnsi="Arial" w:cs="Arial" w:hint="eastAsia"/>
                <w:i/>
                <w:lang w:eastAsia="ja-JP"/>
              </w:rPr>
              <w:t xml:space="preserve"> from the CN (e.g. S1 signaling from the MME). </w:t>
            </w:r>
            <w:r w:rsidRPr="007A5035">
              <w:rPr>
                <w:rFonts w:ascii="Arial" w:hAnsi="Arial" w:cs="Arial"/>
                <w:i/>
                <w:lang w:eastAsia="ja-JP"/>
              </w:rPr>
              <w:t>Such information can be used by RAN, e.g. to perform appropriate control for aerial UEs or to identify UEs, which shall not operate as aerial UEs</w:t>
            </w:r>
            <w:r w:rsidRPr="007A5035">
              <w:rPr>
                <w:rFonts w:ascii="Arial" w:hAnsi="Arial" w:cs="Arial"/>
                <w:lang w:eastAsia="ja-JP"/>
              </w:rPr>
              <w:t>.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</w:p>
          <w:p w14:paraId="5CF55584" w14:textId="77777777" w:rsidR="001D39FF" w:rsidRDefault="001D39FF" w:rsidP="001D39FF">
            <w:pPr>
              <w:jc w:val="both"/>
              <w:rPr>
                <w:rFonts w:ascii="Arial" w:hAnsi="Arial" w:cs="Arial"/>
                <w:lang w:eastAsia="ja-JP"/>
              </w:rPr>
            </w:pPr>
          </w:p>
          <w:p w14:paraId="4ADE9A65" w14:textId="77777777" w:rsidR="001D39FF" w:rsidRDefault="001D39FF" w:rsidP="001D39FF">
            <w:pPr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lastRenderedPageBreak/>
              <w:t>SA2 Response:</w:t>
            </w:r>
          </w:p>
          <w:p w14:paraId="58D5EEAE" w14:textId="77777777" w:rsidR="001D39FF" w:rsidRDefault="001D39FF" w:rsidP="001D39FF">
            <w:pPr>
              <w:jc w:val="both"/>
              <w:rPr>
                <w:rFonts w:ascii="Arial" w:hAnsi="Arial" w:cs="Arial"/>
                <w:lang w:eastAsia="ja-JP"/>
              </w:rPr>
            </w:pPr>
          </w:p>
          <w:p w14:paraId="223268D2" w14:textId="77777777" w:rsidR="001D39FF" w:rsidRDefault="001D39FF" w:rsidP="001D39FF">
            <w:pPr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SA2 would like to understand what kind of information RAN2 is considering, e.g. </w:t>
            </w:r>
          </w:p>
          <w:p w14:paraId="02EC1171" w14:textId="77777777" w:rsidR="001D39FF" w:rsidRDefault="001D39FF" w:rsidP="001D39FF">
            <w:pPr>
              <w:numPr>
                <w:ilvl w:val="0"/>
                <w:numId w:val="11"/>
              </w:numPr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</w:t>
            </w:r>
            <w:r w:rsidRPr="002A4173">
              <w:rPr>
                <w:rFonts w:ascii="Arial" w:hAnsi="Arial" w:cs="Arial"/>
                <w:lang w:eastAsia="ja-JP"/>
              </w:rPr>
              <w:t xml:space="preserve">nformation </w:t>
            </w:r>
            <w:r>
              <w:rPr>
                <w:rFonts w:ascii="Arial" w:hAnsi="Arial" w:cs="Arial"/>
                <w:lang w:eastAsia="ja-JP"/>
              </w:rPr>
              <w:t xml:space="preserve">that </w:t>
            </w:r>
            <w:r w:rsidRPr="002A4173">
              <w:rPr>
                <w:rFonts w:ascii="Arial" w:hAnsi="Arial" w:cs="Arial"/>
                <w:lang w:eastAsia="ja-JP"/>
              </w:rPr>
              <w:t>can be used as the identification information of the aerial UE?</w:t>
            </w:r>
          </w:p>
          <w:p w14:paraId="3565C4AA" w14:textId="77777777" w:rsidR="001D39FF" w:rsidRPr="00E30E59" w:rsidRDefault="001D39FF" w:rsidP="001D39FF">
            <w:pPr>
              <w:numPr>
                <w:ilvl w:val="0"/>
                <w:numId w:val="11"/>
              </w:numPr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Information that can be used for the operator to allow a user to have subscription to control a user being authorised as UAV owner?</w:t>
            </w:r>
          </w:p>
          <w:p w14:paraId="1C367279" w14:textId="77777777" w:rsidR="001D39FF" w:rsidRDefault="001D39FF" w:rsidP="001D39FF">
            <w:pPr>
              <w:numPr>
                <w:ilvl w:val="0"/>
                <w:numId w:val="11"/>
              </w:numPr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SimSun" w:hAnsi="Arial" w:cs="Arial"/>
                <w:lang w:eastAsia="zh-CN"/>
              </w:rPr>
              <w:t>I</w:t>
            </w:r>
            <w:r>
              <w:rPr>
                <w:rFonts w:ascii="Arial" w:eastAsia="SimSun" w:hAnsi="Arial" w:cs="Arial" w:hint="eastAsia"/>
                <w:lang w:eastAsia="zh-CN"/>
              </w:rPr>
              <w:t>nformation that can be used by RAN to perform appropriate control for aerial UE?</w:t>
            </w:r>
          </w:p>
          <w:p w14:paraId="6FD245B9" w14:textId="77777777" w:rsidR="001D39FF" w:rsidRDefault="001D39FF" w:rsidP="001D39FF">
            <w:pPr>
              <w:numPr>
                <w:ilvl w:val="0"/>
                <w:numId w:val="11"/>
              </w:numPr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What is meant by an airborne (i.e. in flight) UE being certified or not for aerial usage?</w:t>
            </w:r>
          </w:p>
          <w:p w14:paraId="70C9CC21" w14:textId="77777777" w:rsidR="001D39FF" w:rsidRDefault="001D39FF" w:rsidP="001D39FF">
            <w:pPr>
              <w:numPr>
                <w:ilvl w:val="1"/>
                <w:numId w:val="11"/>
              </w:numPr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SA2 does not work on device certification, nor on certification for aerial usage. </w:t>
            </w:r>
          </w:p>
          <w:p w14:paraId="08A90CFF" w14:textId="77777777" w:rsidR="001D39FF" w:rsidRDefault="001D39FF" w:rsidP="001D39FF">
            <w:pPr>
              <w:numPr>
                <w:ilvl w:val="1"/>
                <w:numId w:val="11"/>
              </w:numPr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SA2 would like to understand whether the above objective requires to first identify the UE is airborne (i.e. in-flight), and then whether or not it is certified for aerial usage?</w:t>
            </w:r>
          </w:p>
          <w:p w14:paraId="5864419E" w14:textId="77777777" w:rsidR="001D39FF" w:rsidRDefault="001D39FF" w:rsidP="001D39FF">
            <w:pPr>
              <w:numPr>
                <w:ilvl w:val="1"/>
                <w:numId w:val="11"/>
              </w:numPr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SA2 would like to understand whether it is a certification for use in the mobile network itself and/or for general aerial use, hence whether it is about the device, the user and/or subscription?</w:t>
            </w:r>
          </w:p>
          <w:p w14:paraId="6B7072C5" w14:textId="04AF5562" w:rsidR="0008666D" w:rsidRDefault="005565B5" w:rsidP="008337C6">
            <w:r>
              <w:t>(…)</w:t>
            </w:r>
          </w:p>
          <w:p w14:paraId="53EFE85A" w14:textId="77777777" w:rsidR="005565B5" w:rsidRPr="00A32816" w:rsidRDefault="005565B5" w:rsidP="005565B5">
            <w:pPr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RAN2 Question:</w:t>
            </w:r>
          </w:p>
          <w:p w14:paraId="35B1970B" w14:textId="77777777" w:rsidR="005565B5" w:rsidRDefault="005565B5" w:rsidP="005565B5">
            <w:pPr>
              <w:jc w:val="both"/>
              <w:rPr>
                <w:rFonts w:ascii="Arial" w:hAnsi="Arial" w:cs="Arial"/>
                <w:i/>
                <w:lang w:eastAsia="ja-JP"/>
              </w:rPr>
            </w:pPr>
            <w:r w:rsidRPr="001036A5">
              <w:rPr>
                <w:rFonts w:ascii="Arial" w:hAnsi="Arial" w:cs="Arial" w:hint="eastAsia"/>
                <w:i/>
                <w:lang w:eastAsia="ja-JP"/>
              </w:rPr>
              <w:t>Specifically</w:t>
            </w:r>
            <w:r w:rsidRPr="001036A5">
              <w:rPr>
                <w:rFonts w:ascii="Arial" w:hAnsi="Arial" w:cs="Arial"/>
                <w:i/>
                <w:lang w:eastAsia="ja-JP"/>
              </w:rPr>
              <w:t>,</w:t>
            </w:r>
            <w:r w:rsidRPr="001036A5">
              <w:rPr>
                <w:rFonts w:ascii="Arial" w:hAnsi="Arial" w:cs="Arial" w:hint="eastAsia"/>
                <w:i/>
                <w:lang w:eastAsia="ja-JP"/>
              </w:rPr>
              <w:t xml:space="preserve"> for certification/license/authorization issue, RAN2 thinks that is out of the RAN2 expertise and would kindly </w:t>
            </w:r>
            <w:r w:rsidRPr="001036A5">
              <w:rPr>
                <w:rFonts w:ascii="Arial" w:hAnsi="Arial" w:cs="Arial"/>
                <w:i/>
                <w:lang w:eastAsia="ja-JP"/>
              </w:rPr>
              <w:t xml:space="preserve">like to </w:t>
            </w:r>
            <w:r w:rsidRPr="001036A5">
              <w:rPr>
                <w:rFonts w:ascii="Arial" w:hAnsi="Arial" w:cs="Arial" w:hint="eastAsia"/>
                <w:i/>
                <w:lang w:eastAsia="ja-JP"/>
              </w:rPr>
              <w:t xml:space="preserve">consult SA2 whether it is feasible to signal </w:t>
            </w:r>
            <w:r w:rsidRPr="001036A5">
              <w:rPr>
                <w:rFonts w:ascii="Arial" w:hAnsi="Arial" w:cs="Arial"/>
                <w:i/>
                <w:lang w:eastAsia="ja-JP"/>
              </w:rPr>
              <w:t>“</w:t>
            </w:r>
            <w:r w:rsidRPr="001036A5">
              <w:rPr>
                <w:rFonts w:ascii="Arial" w:hAnsi="Arial" w:cs="Arial" w:hint="eastAsia"/>
                <w:i/>
                <w:lang w:eastAsia="ja-JP"/>
              </w:rPr>
              <w:t>certificate/licence</w:t>
            </w:r>
            <w:r w:rsidRPr="001036A5">
              <w:rPr>
                <w:rFonts w:ascii="Arial" w:hAnsi="Arial" w:cs="Arial"/>
                <w:i/>
                <w:lang w:eastAsia="ja-JP"/>
              </w:rPr>
              <w:t>/authorization”</w:t>
            </w:r>
            <w:r w:rsidRPr="001036A5">
              <w:rPr>
                <w:rFonts w:ascii="Arial" w:hAnsi="Arial" w:cs="Arial" w:hint="eastAsia"/>
                <w:i/>
                <w:lang w:eastAsia="ja-JP"/>
              </w:rPr>
              <w:t xml:space="preserve"> information of a UE </w:t>
            </w:r>
            <w:r w:rsidRPr="001036A5">
              <w:rPr>
                <w:rFonts w:ascii="Arial" w:hAnsi="Arial" w:cs="Arial"/>
                <w:i/>
                <w:lang w:eastAsia="ja-JP"/>
              </w:rPr>
              <w:t xml:space="preserve">to be used as an aerial UE </w:t>
            </w:r>
            <w:r w:rsidRPr="001036A5">
              <w:rPr>
                <w:rFonts w:ascii="Arial" w:hAnsi="Arial" w:cs="Arial" w:hint="eastAsia"/>
                <w:i/>
                <w:lang w:eastAsia="ja-JP"/>
              </w:rPr>
              <w:t>from CN to the eNB.</w:t>
            </w:r>
          </w:p>
          <w:p w14:paraId="78FC4C5F" w14:textId="77777777" w:rsidR="005565B5" w:rsidRDefault="005565B5" w:rsidP="005565B5">
            <w:pPr>
              <w:jc w:val="both"/>
              <w:rPr>
                <w:rFonts w:ascii="Arial" w:hAnsi="Arial" w:cs="Arial"/>
                <w:lang w:eastAsia="ja-JP"/>
              </w:rPr>
            </w:pPr>
          </w:p>
          <w:p w14:paraId="020ACE61" w14:textId="77777777" w:rsidR="005565B5" w:rsidRDefault="005565B5" w:rsidP="005565B5">
            <w:pPr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SA2 Response:</w:t>
            </w:r>
          </w:p>
          <w:p w14:paraId="739C0812" w14:textId="77777777" w:rsidR="005565B5" w:rsidRDefault="005565B5" w:rsidP="005565B5">
            <w:pPr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Certification/licensing aspects related to devices, SA2 understands that it is not SA2 responsibility. </w:t>
            </w:r>
          </w:p>
          <w:p w14:paraId="53ADE43E" w14:textId="36CE6C8D" w:rsidR="005565B5" w:rsidRPr="005565B5" w:rsidRDefault="005565B5" w:rsidP="005565B5">
            <w:pPr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SA2 can provide means to indicate if a user is allowed to have such devices, if such devices are identified as a 3GPP “UE” belonging to a subscriber associated with an operator’s PLMN. Such information, depending on RAN2 investigation and its requirement(s) can be provided as part of user’s subscription information but the actual certification/licensing aspects are outside of SA2 expertise. </w:t>
            </w:r>
          </w:p>
        </w:tc>
      </w:tr>
    </w:tbl>
    <w:p w14:paraId="5A6C9169" w14:textId="3A1ACC30" w:rsidR="008337C6" w:rsidRDefault="008337C6" w:rsidP="008337C6">
      <w:pPr>
        <w:rPr>
          <w:lang w:val="en-US"/>
        </w:rPr>
      </w:pPr>
    </w:p>
    <w:p w14:paraId="311818D1" w14:textId="228C0C24" w:rsidR="00C22D2F" w:rsidRDefault="00C22D2F" w:rsidP="004725E5">
      <w:pPr>
        <w:jc w:val="both"/>
        <w:rPr>
          <w:lang w:val="en-US"/>
        </w:rPr>
      </w:pPr>
      <w:r>
        <w:rPr>
          <w:lang w:val="en-US"/>
        </w:rPr>
        <w:t>Additionally, SA2 gave a possible interpretation</w:t>
      </w:r>
      <w:r w:rsidR="004725E5">
        <w:rPr>
          <w:lang w:val="en-US"/>
        </w:rPr>
        <w:t xml:space="preserve"> of RAN2 requirement</w:t>
      </w:r>
      <w:r>
        <w:rPr>
          <w:lang w:val="en-US"/>
        </w:rPr>
        <w:t xml:space="preserve">, which </w:t>
      </w:r>
      <w:r w:rsidR="008E53A9">
        <w:rPr>
          <w:lang w:val="en-US"/>
        </w:rPr>
        <w:t xml:space="preserve">is </w:t>
      </w:r>
      <w:r>
        <w:rPr>
          <w:lang w:val="en-US"/>
        </w:rPr>
        <w:t>analogous to authorization information provided to RAN from MME using S1 signalling</w:t>
      </w:r>
      <w:r w:rsidR="008E53A9">
        <w:rPr>
          <w:lang w:val="en-US"/>
        </w:rPr>
        <w:t>, e.g. for V2X or ProSe</w:t>
      </w:r>
      <w:r>
        <w:rPr>
          <w:lang w:val="en-US"/>
        </w:rPr>
        <w:t xml:space="preserve">. In our view, such information is exactly what is required in RAN to make a proper decision on how to treat a UE being used as a flying UE. E.g. if RAN detects a flying UE, which is authorized to be used as UAV, then, in case such UE is interfering neighbouring cell, network would try to limit its Tx power. On the other </w:t>
      </w:r>
      <w:r w:rsidR="00AF73DA">
        <w:rPr>
          <w:lang w:val="en-US"/>
        </w:rPr>
        <w:t xml:space="preserve">hand, </w:t>
      </w:r>
      <w:r>
        <w:rPr>
          <w:lang w:val="en-US"/>
        </w:rPr>
        <w:t xml:space="preserve">if the UE detected to be flying is not authorized for such operation, the network could decide to release the RRC Connection. </w:t>
      </w:r>
      <w:r w:rsidR="00AF73DA">
        <w:rPr>
          <w:lang w:val="en-US"/>
        </w:rPr>
        <w:t>Therefore, we propose the following answer: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0D4C" w14:paraId="113FB28D" w14:textId="77777777" w:rsidTr="00810D4C">
        <w:tc>
          <w:tcPr>
            <w:tcW w:w="9631" w:type="dxa"/>
          </w:tcPr>
          <w:p w14:paraId="54BBE0AE" w14:textId="77777777" w:rsidR="00810D4C" w:rsidRDefault="00810D4C" w:rsidP="00810D4C">
            <w:pPr>
              <w:ind w:left="284"/>
              <w:rPr>
                <w:lang w:val="en-US"/>
              </w:rPr>
            </w:pPr>
            <w:r>
              <w:rPr>
                <w:lang w:val="en-US"/>
              </w:rPr>
              <w:t>RAN2 is interested in receiving an authorization information from the Core Network indicating whether a certain UE is authorized to be used in flying mode (being used as an UAV). Such information could be based on two factors:</w:t>
            </w:r>
          </w:p>
          <w:p w14:paraId="46A748C7" w14:textId="77777777" w:rsidR="00810D4C" w:rsidRDefault="00810D4C" w:rsidP="00810D4C">
            <w:pPr>
              <w:pStyle w:val="ListParagraph"/>
              <w:numPr>
                <w:ilvl w:val="0"/>
                <w:numId w:val="12"/>
              </w:numPr>
              <w:rPr>
                <w:sz w:val="20"/>
              </w:rPr>
            </w:pPr>
            <w:r w:rsidRPr="00AF73DA">
              <w:rPr>
                <w:sz w:val="20"/>
              </w:rPr>
              <w:t>subscription specific</w:t>
            </w:r>
            <w:r>
              <w:rPr>
                <w:sz w:val="20"/>
              </w:rPr>
              <w:t xml:space="preserve"> information, e.g. an operator may allow usage of UAV UEs only for certain users in a specific geographic area</w:t>
            </w:r>
          </w:p>
          <w:p w14:paraId="1A9FE4C5" w14:textId="26270887" w:rsidR="00810D4C" w:rsidRDefault="00810D4C" w:rsidP="00810D4C">
            <w:pPr>
              <w:pStyle w:val="ListParagraph"/>
              <w:numPr>
                <w:ilvl w:val="0"/>
                <w:numId w:val="12"/>
              </w:numPr>
              <w:rPr>
                <w:sz w:val="20"/>
              </w:rPr>
            </w:pPr>
            <w:r>
              <w:rPr>
                <w:sz w:val="20"/>
              </w:rPr>
              <w:t>device specific information, i.e. information about whether the UE (device) is certified for usage as a UAV UE. RAN2 understands certification itself is out of scope of SA2. However, RAN2 was wondering whether such information could be subscription specific, e.g. a user with a subscription allowing it for usage with UAV UE would be associated with a device or list of devices, e.g. identified by IMEI (SV), which are allowed to be used with that subscription. Afterwards</w:t>
            </w:r>
            <w:r w:rsidR="00A76861">
              <w:rPr>
                <w:sz w:val="20"/>
              </w:rPr>
              <w:t>,</w:t>
            </w:r>
            <w:r>
              <w:rPr>
                <w:sz w:val="20"/>
              </w:rPr>
              <w:t xml:space="preserve"> an information about whether the device being used by the user to establish a certain connection is allowed for such usage could be another part of authorization information being signaled to RAN over S1 interface.</w:t>
            </w:r>
          </w:p>
          <w:p w14:paraId="03181151" w14:textId="77777777" w:rsidR="00810D4C" w:rsidRPr="00A76861" w:rsidRDefault="00810D4C" w:rsidP="00810D4C">
            <w:pPr>
              <w:ind w:left="410"/>
              <w:rPr>
                <w:lang w:val="en-US"/>
              </w:rPr>
            </w:pPr>
          </w:p>
          <w:p w14:paraId="36630EE8" w14:textId="79C2B669" w:rsidR="00810D4C" w:rsidRPr="00810D4C" w:rsidRDefault="00810D4C" w:rsidP="00810D4C">
            <w:pPr>
              <w:ind w:left="410"/>
            </w:pPr>
            <w:r>
              <w:t xml:space="preserve">RAN2 would also like to clarify that determination of whether the UE is actually flying or not would be RAN function and RAN2 is working on solutions </w:t>
            </w:r>
            <w:r w:rsidR="00A76861">
              <w:t>addressing this issue</w:t>
            </w:r>
            <w:r>
              <w:t xml:space="preserve">. An authorization information, similar to the </w:t>
            </w:r>
            <w:r>
              <w:lastRenderedPageBreak/>
              <w:t>one provided for ProSe or V2X, is what R</w:t>
            </w:r>
            <w:r w:rsidR="00A76861">
              <w:t>AN2 is seeking for with a reservation</w:t>
            </w:r>
            <w:r>
              <w:t xml:space="preserve"> that it should contain two elements mentioned above.</w:t>
            </w:r>
          </w:p>
        </w:tc>
      </w:tr>
    </w:tbl>
    <w:p w14:paraId="4C753134" w14:textId="77777777" w:rsidR="001D39FF" w:rsidRPr="004702FC" w:rsidRDefault="001D39FF" w:rsidP="008337C6">
      <w:pPr>
        <w:rPr>
          <w:lang w:val="en-US"/>
        </w:rPr>
      </w:pPr>
    </w:p>
    <w:p w14:paraId="121355A5" w14:textId="63F8224F" w:rsidR="008337C6" w:rsidRPr="0043480E" w:rsidRDefault="00476661" w:rsidP="008337C6">
      <w:pPr>
        <w:pStyle w:val="Heading1"/>
        <w:rPr>
          <w:lang w:val="en-US"/>
        </w:rPr>
      </w:pPr>
      <w:r>
        <w:rPr>
          <w:lang w:val="en-US"/>
        </w:rPr>
        <w:t>3</w:t>
      </w:r>
      <w:r w:rsidR="008337C6" w:rsidRPr="0043480E">
        <w:rPr>
          <w:lang w:val="en-US"/>
        </w:rPr>
        <w:tab/>
        <w:t>Summary</w:t>
      </w:r>
    </w:p>
    <w:p w14:paraId="0BE98C1A" w14:textId="770AABDD" w:rsidR="008337C6" w:rsidRDefault="004725E5" w:rsidP="00476661">
      <w:pPr>
        <w:jc w:val="both"/>
        <w:rPr>
          <w:lang w:val="en-US"/>
        </w:rPr>
      </w:pPr>
      <w:r>
        <w:rPr>
          <w:lang w:val="en-US"/>
        </w:rPr>
        <w:t>Based on the discussion in section 2, it is proposed:</w:t>
      </w:r>
    </w:p>
    <w:p w14:paraId="6F7043A1" w14:textId="7B3CFA41" w:rsidR="004725E5" w:rsidRPr="004725E5" w:rsidRDefault="004725E5" w:rsidP="00476661">
      <w:pPr>
        <w:jc w:val="both"/>
        <w:rPr>
          <w:b/>
          <w:lang w:val="en-US"/>
        </w:rPr>
      </w:pPr>
      <w:r>
        <w:rPr>
          <w:b/>
          <w:lang w:val="en-US"/>
        </w:rPr>
        <w:t>Proposal: Reply to SA2 LS in the way described in section 2 of this paper.</w:t>
      </w:r>
    </w:p>
    <w:p w14:paraId="19B08ABA" w14:textId="77777777" w:rsidR="008337C6" w:rsidRPr="006E13D1" w:rsidRDefault="008337C6" w:rsidP="008337C6">
      <w:pPr>
        <w:pStyle w:val="Heading1"/>
      </w:pPr>
      <w:r w:rsidRPr="006E13D1">
        <w:t>References</w:t>
      </w:r>
    </w:p>
    <w:p w14:paraId="24C6CDC6" w14:textId="77777777" w:rsidR="008337C6" w:rsidRPr="00153C04" w:rsidRDefault="008337C6" w:rsidP="008337C6">
      <w:pPr>
        <w:pStyle w:val="references"/>
        <w:numPr>
          <w:ilvl w:val="0"/>
          <w:numId w:val="4"/>
        </w:numPr>
        <w:rPr>
          <w:sz w:val="20"/>
          <w:szCs w:val="20"/>
        </w:rPr>
      </w:pPr>
      <w:bookmarkStart w:id="2" w:name="_Ref75086397"/>
      <w:r w:rsidRPr="00153C04">
        <w:rPr>
          <w:sz w:val="20"/>
          <w:szCs w:val="20"/>
        </w:rPr>
        <w:t xml:space="preserve">RP-170779, Study on enhanced Support for Aerial Vehicles, </w:t>
      </w:r>
      <w:r w:rsidRPr="00C37FEE">
        <w:rPr>
          <w:rFonts w:eastAsia="Times New Roman"/>
          <w:sz w:val="20"/>
          <w:szCs w:val="20"/>
          <w:lang w:val="en-GB"/>
        </w:rPr>
        <w:t>NTT DOCOMO INC, Ericsson</w:t>
      </w:r>
    </w:p>
    <w:p w14:paraId="79D0F45A" w14:textId="302384F2" w:rsidR="008337C6" w:rsidRDefault="008470D9" w:rsidP="008470D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470D9">
        <w:t>R2-1709973</w:t>
      </w:r>
      <w:r>
        <w:t xml:space="preserve">, </w:t>
      </w:r>
      <w:r w:rsidRPr="008470D9">
        <w:rPr>
          <w:i/>
        </w:rPr>
        <w:t>LS on Certification/License and Identification of Aerial Vehicles</w:t>
      </w:r>
      <w:r>
        <w:t xml:space="preserve">, </w:t>
      </w:r>
      <w:r w:rsidR="000E32B1">
        <w:t>Source: RAN2, To: SA2</w:t>
      </w:r>
    </w:p>
    <w:p w14:paraId="35F222F4" w14:textId="237452F3" w:rsidR="00080512" w:rsidRPr="00595972" w:rsidRDefault="000E32B1" w:rsidP="0059597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E32B1">
        <w:t>S2-178175</w:t>
      </w:r>
      <w:r>
        <w:t xml:space="preserve">, </w:t>
      </w:r>
      <w:r w:rsidRPr="000E32B1">
        <w:rPr>
          <w:i/>
        </w:rPr>
        <w:t>Reply LS on Certification/License and Identification of Aerial Vehicles</w:t>
      </w:r>
      <w:r>
        <w:t>, Source: SA2, To: RAN2</w:t>
      </w:r>
      <w:bookmarkEnd w:id="2"/>
    </w:p>
    <w:sectPr w:rsidR="00080512" w:rsidRPr="0059597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673D6" w14:textId="77777777" w:rsidR="001C4DD8" w:rsidRDefault="001C4DD8">
      <w:r>
        <w:separator/>
      </w:r>
    </w:p>
  </w:endnote>
  <w:endnote w:type="continuationSeparator" w:id="0">
    <w:p w14:paraId="537DD420" w14:textId="77777777" w:rsidR="001C4DD8" w:rsidRDefault="001C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hit Hindi">
    <w:altName w:val="MS Mincho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9DFCD" w14:textId="77777777" w:rsidR="001C4DD8" w:rsidRDefault="001C4DD8">
      <w:r>
        <w:separator/>
      </w:r>
    </w:p>
  </w:footnote>
  <w:footnote w:type="continuationSeparator" w:id="0">
    <w:p w14:paraId="3D6CE43E" w14:textId="77777777" w:rsidR="001C4DD8" w:rsidRDefault="001C4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tablehead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upperRoman"/>
      <w:suff w:val="space"/>
      <w:lvlText w:val="TABLE %1.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9B700D"/>
    <w:multiLevelType w:val="hybridMultilevel"/>
    <w:tmpl w:val="0804F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3556D"/>
    <w:multiLevelType w:val="hybridMultilevel"/>
    <w:tmpl w:val="0B4E00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6607F1"/>
    <w:multiLevelType w:val="hybridMultilevel"/>
    <w:tmpl w:val="7B80590A"/>
    <w:lvl w:ilvl="0" w:tplc="8DE62F5E">
      <w:numFmt w:val="bullet"/>
      <w:lvlText w:val="-"/>
      <w:lvlJc w:val="left"/>
      <w:pPr>
        <w:ind w:left="719" w:hanging="435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80A0B5C"/>
    <w:multiLevelType w:val="hybridMultilevel"/>
    <w:tmpl w:val="0A1EA31C"/>
    <w:lvl w:ilvl="0" w:tplc="C6FE8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56852"/>
    <w:multiLevelType w:val="hybridMultilevel"/>
    <w:tmpl w:val="B9C0B310"/>
    <w:lvl w:ilvl="0" w:tplc="C6FE83E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7DA324F3"/>
    <w:multiLevelType w:val="hybridMultilevel"/>
    <w:tmpl w:val="550AF272"/>
    <w:lvl w:ilvl="0" w:tplc="10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4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6587"/>
    <w:rsid w:val="00080512"/>
    <w:rsid w:val="0008666D"/>
    <w:rsid w:val="00090468"/>
    <w:rsid w:val="000B7BCF"/>
    <w:rsid w:val="000C522B"/>
    <w:rsid w:val="000D58AB"/>
    <w:rsid w:val="000E32B1"/>
    <w:rsid w:val="001104A8"/>
    <w:rsid w:val="00112F1A"/>
    <w:rsid w:val="00145075"/>
    <w:rsid w:val="00164521"/>
    <w:rsid w:val="001741A0"/>
    <w:rsid w:val="00175FA0"/>
    <w:rsid w:val="00194CD0"/>
    <w:rsid w:val="001B49C9"/>
    <w:rsid w:val="001C4DD8"/>
    <w:rsid w:val="001C4F79"/>
    <w:rsid w:val="001D39FF"/>
    <w:rsid w:val="001F168B"/>
    <w:rsid w:val="001F7831"/>
    <w:rsid w:val="00204045"/>
    <w:rsid w:val="0020712B"/>
    <w:rsid w:val="0022606D"/>
    <w:rsid w:val="002747EC"/>
    <w:rsid w:val="002855BF"/>
    <w:rsid w:val="002F0D22"/>
    <w:rsid w:val="00304285"/>
    <w:rsid w:val="003172DC"/>
    <w:rsid w:val="00325AE3"/>
    <w:rsid w:val="00326069"/>
    <w:rsid w:val="0035462D"/>
    <w:rsid w:val="00364B41"/>
    <w:rsid w:val="0038487B"/>
    <w:rsid w:val="003A43F6"/>
    <w:rsid w:val="003B40AD"/>
    <w:rsid w:val="003C4E37"/>
    <w:rsid w:val="003E16BE"/>
    <w:rsid w:val="004006E8"/>
    <w:rsid w:val="00401855"/>
    <w:rsid w:val="004725E5"/>
    <w:rsid w:val="00476661"/>
    <w:rsid w:val="00477455"/>
    <w:rsid w:val="004C44D2"/>
    <w:rsid w:val="004D3578"/>
    <w:rsid w:val="004D380D"/>
    <w:rsid w:val="004E213A"/>
    <w:rsid w:val="004F5103"/>
    <w:rsid w:val="00503171"/>
    <w:rsid w:val="00503FB6"/>
    <w:rsid w:val="00506C28"/>
    <w:rsid w:val="00534DA0"/>
    <w:rsid w:val="00543E6C"/>
    <w:rsid w:val="005565B5"/>
    <w:rsid w:val="00565087"/>
    <w:rsid w:val="0056573F"/>
    <w:rsid w:val="00595972"/>
    <w:rsid w:val="005E7CAA"/>
    <w:rsid w:val="005F377D"/>
    <w:rsid w:val="00611566"/>
    <w:rsid w:val="00646D99"/>
    <w:rsid w:val="00656910"/>
    <w:rsid w:val="006A0C21"/>
    <w:rsid w:val="006C66D8"/>
    <w:rsid w:val="006D1E24"/>
    <w:rsid w:val="006E1417"/>
    <w:rsid w:val="006F6A2C"/>
    <w:rsid w:val="00710201"/>
    <w:rsid w:val="007342B5"/>
    <w:rsid w:val="00734A5B"/>
    <w:rsid w:val="00741CFF"/>
    <w:rsid w:val="00744E76"/>
    <w:rsid w:val="00757D40"/>
    <w:rsid w:val="00781F0F"/>
    <w:rsid w:val="0078727C"/>
    <w:rsid w:val="0079049D"/>
    <w:rsid w:val="007B18D8"/>
    <w:rsid w:val="007C095F"/>
    <w:rsid w:val="007E083A"/>
    <w:rsid w:val="007E6BB2"/>
    <w:rsid w:val="007F7D06"/>
    <w:rsid w:val="008028A4"/>
    <w:rsid w:val="00810D4C"/>
    <w:rsid w:val="0081100B"/>
    <w:rsid w:val="00813245"/>
    <w:rsid w:val="008337C6"/>
    <w:rsid w:val="008470D9"/>
    <w:rsid w:val="008768CA"/>
    <w:rsid w:val="00877EF9"/>
    <w:rsid w:val="00880559"/>
    <w:rsid w:val="0088189A"/>
    <w:rsid w:val="008B5306"/>
    <w:rsid w:val="008E53A9"/>
    <w:rsid w:val="0090271F"/>
    <w:rsid w:val="00902DB9"/>
    <w:rsid w:val="0090466A"/>
    <w:rsid w:val="00936071"/>
    <w:rsid w:val="00940212"/>
    <w:rsid w:val="00942EC2"/>
    <w:rsid w:val="00961B32"/>
    <w:rsid w:val="00966B4C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578D7"/>
    <w:rsid w:val="00A76861"/>
    <w:rsid w:val="00A82346"/>
    <w:rsid w:val="00A9671C"/>
    <w:rsid w:val="00AA1553"/>
    <w:rsid w:val="00AE1310"/>
    <w:rsid w:val="00AF73DA"/>
    <w:rsid w:val="00B15449"/>
    <w:rsid w:val="00B25C3C"/>
    <w:rsid w:val="00B47917"/>
    <w:rsid w:val="00B47FD1"/>
    <w:rsid w:val="00B516BB"/>
    <w:rsid w:val="00BC3555"/>
    <w:rsid w:val="00C12B51"/>
    <w:rsid w:val="00C22D2F"/>
    <w:rsid w:val="00C24650"/>
    <w:rsid w:val="00C33079"/>
    <w:rsid w:val="00C62954"/>
    <w:rsid w:val="00C83A13"/>
    <w:rsid w:val="00C9068C"/>
    <w:rsid w:val="00C92967"/>
    <w:rsid w:val="00CA3D0C"/>
    <w:rsid w:val="00CA654B"/>
    <w:rsid w:val="00CB3742"/>
    <w:rsid w:val="00CD4C7B"/>
    <w:rsid w:val="00CF6A63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EE3D64"/>
    <w:rsid w:val="00F025A2"/>
    <w:rsid w:val="00F07388"/>
    <w:rsid w:val="00F2026E"/>
    <w:rsid w:val="00F2210A"/>
    <w:rsid w:val="00F37743"/>
    <w:rsid w:val="00F43D88"/>
    <w:rsid w:val="00F54A3D"/>
    <w:rsid w:val="00F54CB0"/>
    <w:rsid w:val="00F653B8"/>
    <w:rsid w:val="00F71B89"/>
    <w:rsid w:val="00F7353C"/>
    <w:rsid w:val="00F76F8F"/>
    <w:rsid w:val="00F920CB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8337C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37C6"/>
    <w:rPr>
      <w:rFonts w:ascii="Arial" w:eastAsia="MS Mincho" w:hAnsi="Arial"/>
      <w:szCs w:val="24"/>
    </w:rPr>
  </w:style>
  <w:style w:type="paragraph" w:styleId="BodyText">
    <w:name w:val="Body Text"/>
    <w:basedOn w:val="Normal"/>
    <w:link w:val="BodyTextChar"/>
    <w:rsid w:val="008337C6"/>
    <w:pPr>
      <w:suppressAutoHyphens/>
      <w:spacing w:after="6"/>
      <w:ind w:firstLine="288"/>
      <w:jc w:val="both"/>
    </w:pPr>
    <w:rPr>
      <w:rFonts w:eastAsia="SimSun"/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37C6"/>
    <w:rPr>
      <w:rFonts w:eastAsia="SimSun"/>
      <w:spacing w:val="-1"/>
      <w:lang w:val="en-US" w:eastAsia="zh-CN"/>
    </w:rPr>
  </w:style>
  <w:style w:type="paragraph" w:customStyle="1" w:styleId="references">
    <w:name w:val="references"/>
    <w:uiPriority w:val="99"/>
    <w:rsid w:val="008337C6"/>
    <w:pPr>
      <w:tabs>
        <w:tab w:val="num" w:pos="360"/>
      </w:tabs>
      <w:suppressAutoHyphens/>
      <w:spacing w:after="50" w:line="180" w:lineRule="atLeast"/>
      <w:ind w:left="357" w:hanging="357"/>
      <w:jc w:val="both"/>
    </w:pPr>
    <w:rPr>
      <w:rFonts w:eastAsia="MS Mincho"/>
      <w:sz w:val="18"/>
      <w:szCs w:val="16"/>
      <w:lang w:val="en-US" w:eastAsia="en-US"/>
    </w:rPr>
  </w:style>
  <w:style w:type="paragraph" w:customStyle="1" w:styleId="tablecolsubhead">
    <w:name w:val="table col subhead"/>
    <w:basedOn w:val="Normal"/>
    <w:uiPriority w:val="99"/>
    <w:rsid w:val="008337C6"/>
    <w:pPr>
      <w:suppressAutoHyphens/>
      <w:spacing w:after="0"/>
      <w:jc w:val="center"/>
    </w:pPr>
    <w:rPr>
      <w:rFonts w:eastAsia="SimSun"/>
      <w:b/>
      <w:bCs/>
      <w:i/>
      <w:iCs/>
      <w:sz w:val="15"/>
      <w:szCs w:val="15"/>
      <w:lang w:val="en-US" w:eastAsia="zh-CN"/>
    </w:rPr>
  </w:style>
  <w:style w:type="paragraph" w:customStyle="1" w:styleId="tablecopy">
    <w:name w:val="table copy"/>
    <w:uiPriority w:val="99"/>
    <w:rsid w:val="008337C6"/>
    <w:pPr>
      <w:suppressAutoHyphens/>
      <w:jc w:val="both"/>
    </w:pPr>
    <w:rPr>
      <w:rFonts w:eastAsia="SimSun"/>
      <w:sz w:val="16"/>
      <w:szCs w:val="16"/>
      <w:lang w:val="en-US" w:eastAsia="en-US"/>
    </w:rPr>
  </w:style>
  <w:style w:type="paragraph" w:customStyle="1" w:styleId="tablehead">
    <w:name w:val="table head"/>
    <w:uiPriority w:val="99"/>
    <w:rsid w:val="008337C6"/>
    <w:pPr>
      <w:numPr>
        <w:numId w:val="5"/>
      </w:numPr>
      <w:tabs>
        <w:tab w:val="left" w:pos="1080"/>
      </w:tabs>
      <w:suppressAutoHyphens/>
      <w:spacing w:before="240" w:after="120" w:line="216" w:lineRule="auto"/>
      <w:jc w:val="center"/>
    </w:pPr>
    <w:rPr>
      <w:rFonts w:eastAsia="SimSun"/>
      <w:smallCaps/>
      <w:sz w:val="16"/>
      <w:szCs w:val="16"/>
      <w:lang w:val="en-US" w:eastAsia="en-US"/>
    </w:rPr>
  </w:style>
  <w:style w:type="paragraph" w:styleId="Caption">
    <w:name w:val="caption"/>
    <w:basedOn w:val="Normal"/>
    <w:qFormat/>
    <w:rsid w:val="008337C6"/>
    <w:pPr>
      <w:suppressLineNumbers/>
      <w:suppressAutoHyphens/>
      <w:spacing w:before="120" w:after="120"/>
      <w:jc w:val="center"/>
    </w:pPr>
    <w:rPr>
      <w:rFonts w:eastAsia="SimSun" w:cs="Lohit Hindi"/>
      <w:i/>
      <w:iCs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8337C6"/>
    <w:pPr>
      <w:spacing w:after="0"/>
      <w:ind w:left="720"/>
      <w:contextualSpacing/>
    </w:pPr>
    <w:rPr>
      <w:sz w:val="24"/>
      <w:szCs w:val="24"/>
      <w:lang w:val="en-US"/>
    </w:rPr>
  </w:style>
  <w:style w:type="table" w:styleId="TableGrid">
    <w:name w:val="Table Grid"/>
    <w:basedOn w:val="TableNormal"/>
    <w:rsid w:val="00833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818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189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E1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1310"/>
  </w:style>
  <w:style w:type="character" w:customStyle="1" w:styleId="CommentTextChar">
    <w:name w:val="Comment Text Char"/>
    <w:basedOn w:val="DefaultParagraphFont"/>
    <w:link w:val="CommentText"/>
    <w:rsid w:val="00AE13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1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1310"/>
    <w:rPr>
      <w:b/>
      <w:bCs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76587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76587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5AIRPNAIUNRU-859666464-901</_dlc_DocId>
    <_dlc_DocIdUrl xmlns="71c5aaf6-e6ce-465b-b873-5148d2a4c105">
      <Url>https://nokia.sharepoint.com/sites/c5g/e2earch/_layouts/15/DocIdRedir.aspx?ID=5AIRPNAIUNRU-859666464-901</Url>
      <Description>5AIRPNAIUNRU-859666464-901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B7B048-856C-40D9-865D-42F6979D1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7F5541-7FDC-467D-8940-526E0EBF84F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F1E47FD-0691-4A0A-A6FA-5DC4743565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88089-3704-42C6-A887-82BC045CB78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431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6433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45</cp:revision>
  <dcterms:created xsi:type="dcterms:W3CDTF">2016-08-12T03:53:00Z</dcterms:created>
  <dcterms:modified xsi:type="dcterms:W3CDTF">2017-11-16T17:23:00Z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45c8a38e-e578-4f6c-9a31-91860bde5ebc</vt:lpwstr>
  </property>
</Properties>
</file>